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84" w:rsidRDefault="00DF4C84" w:rsidP="00DF4C84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Комитет по физической культуре и спорту г. Санкт-П</w:t>
      </w:r>
      <w:r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етербурга 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</w:t>
      </w:r>
    </w:p>
    <w:p w:rsidR="00DF4C84" w:rsidRPr="008F21DE" w:rsidRDefault="00DF4C84" w:rsidP="00DF4C84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   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 </w:t>
      </w:r>
      <w:bookmarkStart w:id="1" w:name="Федерация_гребного_слалома_Санкт-Петербу"/>
      <w:bookmarkEnd w:id="1"/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Федерация гребного слалома Санкт-Петербурга</w:t>
      </w:r>
    </w:p>
    <w:p w:rsidR="00DF4C84" w:rsidRPr="00CD2609" w:rsidRDefault="00DF4C84" w:rsidP="005C7ED6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ru-RU"/>
        </w:rPr>
      </w:pPr>
    </w:p>
    <w:p w:rsidR="00CD2609" w:rsidRPr="00CD2609" w:rsidRDefault="0094661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Первенство Санкт-Петербурга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по гребному слалому 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до 19 и до 24 лет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2019 года</w:t>
      </w:r>
    </w:p>
    <w:p w:rsidR="008F21DE" w:rsidRPr="00CD2609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CD26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</w:t>
      </w:r>
      <w:r w:rsidR="009F0C27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Чемпионат Санкт-Петербурга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по гребному слалому </w:t>
      </w:r>
      <w:r w:rsidR="004556E5"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2019</w:t>
      </w:r>
      <w:r w:rsidRPr="00CD260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8F21DE" w:rsidRPr="008F21DE" w:rsidRDefault="008F21DE" w:rsidP="00FF5E44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Ленинградская область,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Лосево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р. Вуокса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F3FE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="00665DD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6B563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Соревнования проходят в течение </w:t>
      </w:r>
      <w:r w:rsidR="00A9272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трёх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дней: </w:t>
      </w:r>
      <w:r w:rsidR="006F3FE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-4 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года. </w:t>
      </w:r>
    </w:p>
    <w:p w:rsidR="00D57A60" w:rsidRDefault="00A927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 августа 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Первенство Санкт-Петербурга</w:t>
      </w:r>
      <w:r w:rsidR="00D57A6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19 и до 24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-1Ж, </w:t>
      </w:r>
      <w:r w:rsidR="00D57A6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D57A60" w:rsidRDefault="00D57A6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A9272A" w:rsidRDefault="00A927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После перерыва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командные гонки в классах лод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A9272A" w:rsidRDefault="00A927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0C27" w:rsidRDefault="00A9272A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августа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F0C2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 Санкт-Петербурга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после перерыва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Далее э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кстрим-слалом К-1М и К-1Ж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D57A60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C13A1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августа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 –</w:t>
      </w:r>
      <w:r w:rsidR="00BC38F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омандные гонки в классах лод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После перерыва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Санкт-Петербурга.</w:t>
      </w:r>
    </w:p>
    <w:p w:rsidR="00D57A60" w:rsidRDefault="00D57A60" w:rsidP="006C13A1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6C13A1" w:rsidRDefault="006C13A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B7733" w:rsidRPr="008F21DE" w:rsidRDefault="00A9272A" w:rsidP="007B773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Первенство Санкт-Петербурга до 19 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допускаются спортсмены 200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юношеского разряда.</w:t>
      </w:r>
    </w:p>
    <w:p w:rsidR="00A9272A" w:rsidRPr="008F21DE" w:rsidRDefault="00A9272A" w:rsidP="00A927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B7733" w:rsidRPr="008F21DE" w:rsidRDefault="00A9272A" w:rsidP="007B773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Первенство Санкт-Петербурга до 24 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допускаются спортсмены 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1996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перво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юношеского разряда.</w:t>
      </w:r>
    </w:p>
    <w:p w:rsidR="00A9272A" w:rsidRPr="008F21DE" w:rsidRDefault="00A9272A" w:rsidP="00A9272A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B7733" w:rsidRPr="008F21DE" w:rsidRDefault="008F21DE" w:rsidP="007B773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 w:rsidR="006C13A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 Санкт-Петербурга</w:t>
      </w:r>
      <w:r w:rsidR="006C13A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допускаются спортсмены 200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  <w:r w:rsidR="009E27B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старше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имеющие спортивную квалификацию не ниже </w:t>
      </w:r>
      <w:r w:rsidR="007B77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</w:t>
      </w:r>
      <w:r w:rsidR="007B77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юношеского разряда.</w:t>
      </w:r>
    </w:p>
    <w:p w:rsidR="007B7733" w:rsidRPr="008F21DE" w:rsidRDefault="007B7733" w:rsidP="007B7733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Всю полноту ответственности за соблюдение спортсменами правил и мер техники безопасности несут их личные тренеры.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 </w:t>
      </w:r>
      <w:r w:rsidR="00C53B6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Санкт-Петербурга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подаются по форме, предоставленной в Приложении 1 до 13:00 </w:t>
      </w:r>
      <w:r w:rsidR="002F196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</w:t>
      </w:r>
      <w:r w:rsidR="007A7C8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 электронной почте: </w:t>
      </w:r>
      <w:hyperlink r:id="rId6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zayavka</w:t>
        </w:r>
      </w:hyperlink>
      <w:hyperlink r:id="rId7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-</w:t>
        </w:r>
      </w:hyperlink>
      <w:hyperlink r:id="rId8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spb</w:t>
        </w:r>
      </w:hyperlink>
      <w:hyperlink r:id="rId9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@</w:t>
        </w:r>
      </w:hyperlink>
      <w:hyperlink r:id="rId10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yandex</w:t>
        </w:r>
      </w:hyperlink>
      <w:hyperlink r:id="rId11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.</w:t>
        </w:r>
      </w:hyperlink>
      <w:hyperlink r:id="rId12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ru</w:t>
        </w:r>
      </w:hyperlink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  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После   13:00   </w:t>
      </w:r>
      <w:r w:rsidR="002F196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</w:t>
      </w:r>
      <w:r w:rsidR="007A7C8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.0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2019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  предварительные    заявки   не    принимаются. На месте проведения соревнований заявки приниматься не будут</w:t>
      </w:r>
      <w:r w:rsidR="003E4944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ни при каких обстоятельствах.</w:t>
      </w:r>
    </w:p>
    <w:p w:rsidR="00781880" w:rsidRDefault="008F21D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В заявке обязательно указывается информация о разносах (при необходимости).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6F3FEA" w:rsidRDefault="006F3FEA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ПРОГРАММА СОРЕВНОВАНИЙ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C53B6C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 </w:t>
      </w:r>
      <w:r w:rsidR="00946610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 w:rsidR="00C53B6C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четверг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946610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с </w:t>
      </w:r>
      <w:r w:rsidR="00C53B6C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12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:30 канал закрыт для тренировок.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Заезд участников команд.</w:t>
      </w: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19:00 - 21:00 --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Комиссия по допуску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выдача стартовых номеров представителям команд.</w:t>
      </w:r>
    </w:p>
    <w:p w:rsidR="001F6630" w:rsidRPr="001F6630" w:rsidRDefault="001F6630" w:rsidP="001F6630">
      <w:pPr>
        <w:pStyle w:val="a3"/>
        <w:rPr>
          <w:rStyle w:val="1"/>
          <w:rFonts w:ascii="Arial Narrow" w:hAnsi="Arial Narrow" w:cs="Arial"/>
        </w:rPr>
      </w:pPr>
      <w:r w:rsidRPr="001F6630">
        <w:rPr>
          <w:rStyle w:val="1"/>
          <w:rFonts w:ascii="Arial Narrow" w:eastAsia="Andale Sans UI" w:hAnsi="Arial Narrow" w:cs="Arial"/>
        </w:rPr>
        <w:t xml:space="preserve">Залог: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500</w:t>
      </w:r>
      <w:r w:rsidRPr="001F6630">
        <w:rPr>
          <w:rStyle w:val="1"/>
          <w:rFonts w:ascii="Arial Narrow" w:eastAsia="Andale Sans UI" w:hAnsi="Arial Narrow" w:cs="Arial"/>
        </w:rPr>
        <w:t xml:space="preserve"> рублей за номер (личное участие) или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2000</w:t>
      </w:r>
      <w:r w:rsidRPr="001F6630">
        <w:rPr>
          <w:rStyle w:val="1"/>
          <w:rFonts w:ascii="Arial Narrow" w:eastAsia="Andale Sans UI" w:hAnsi="Arial Narrow" w:cs="Arial"/>
        </w:rPr>
        <w:t xml:space="preserve"> рублей с команды.</w:t>
      </w:r>
    </w:p>
    <w:p w:rsidR="001F6630" w:rsidRDefault="001F663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C53B6C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</w:t>
      </w:r>
      <w:r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пятница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C53B6C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 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 </w:t>
      </w:r>
    </w:p>
    <w:p w:rsidR="00C53B6C" w:rsidRPr="008F21DE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10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показательный заезд;</w:t>
      </w:r>
    </w:p>
    <w:p w:rsidR="00C53B6C" w:rsidRPr="008F21DE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C53B6C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Санкт-Петербурга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 и до 24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 в категориях: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Arial Narrow" w:hAnsi="Arial Narrow"/>
          <w:color w:val="000000"/>
          <w:shd w:val="clear" w:color="auto" w:fill="FFFFFF"/>
        </w:rPr>
        <w:t xml:space="preserve"> перерыв между попытками и категориями</w:t>
      </w:r>
      <w:r w:rsidR="007B7733">
        <w:rPr>
          <w:rFonts w:ascii="Arial Narrow" w:hAnsi="Arial Narrow"/>
          <w:color w:val="000000"/>
          <w:shd w:val="clear" w:color="auto" w:fill="FFFFFF"/>
        </w:rPr>
        <w:t xml:space="preserve"> 5 минут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C53B6C" w:rsidRPr="008F21DE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C53B6C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подача заявок на командные гонки; </w:t>
      </w:r>
    </w:p>
    <w:p w:rsidR="00C53B6C" w:rsidRPr="008F21DE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перерыв;</w:t>
      </w:r>
    </w:p>
    <w:p w:rsidR="00C53B6C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:30 – одна попытка 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AF4B98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Санкт-Петербурга</w:t>
      </w:r>
      <w:r w:rsidR="00AF4B98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 и до 24</w:t>
      </w:r>
      <w:r w:rsidR="00AF4B98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командных гонок в категориях: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-1Ж, 3 х С-2М,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 перерыва между категориями;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2 минуты;</w:t>
      </w:r>
    </w:p>
    <w:p w:rsidR="00C53B6C" w:rsidRPr="008F21DE" w:rsidRDefault="00C53B6C" w:rsidP="00C53B6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награждение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Первенства Санкт-Петербурга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 и до 24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C53B6C" w:rsidRDefault="00C53B6C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B06758" w:rsidRDefault="00B06758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B06758" w:rsidRDefault="00B06758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B06758" w:rsidRPr="008F21DE" w:rsidRDefault="00B06758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3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 w:rsidR="001F7633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августа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(суббота)</w:t>
      </w:r>
    </w:p>
    <w:p w:rsidR="001F7633" w:rsidRDefault="001F7633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открытие соревнований;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показательный заезд;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F76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F76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 w:rsidR="001F763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</w:t>
      </w:r>
      <w:r w:rsidR="001F7633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категориях: </w:t>
      </w:r>
    </w:p>
    <w:p w:rsidR="001401E5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-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hAnsi="Arial Narrow"/>
          <w:color w:val="000000"/>
          <w:shd w:val="clear" w:color="auto" w:fill="FFFFFF"/>
        </w:rPr>
        <w:t>перерыв между попытками и категориями – 5 минут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8F21DE" w:rsidRP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перерыв;</w:t>
      </w:r>
    </w:p>
    <w:p w:rsidR="001401E5" w:rsidRDefault="008F21DE" w:rsidP="001401E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две попытки 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категориях: 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1401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401E5">
        <w:rPr>
          <w:rFonts w:ascii="Arial Narrow" w:hAnsi="Arial Narrow"/>
          <w:color w:val="000000"/>
          <w:shd w:val="clear" w:color="auto" w:fill="FFFFFF"/>
        </w:rPr>
        <w:t>перерыв между попытками и категориями – 5 минут</w:t>
      </w:r>
      <w:r w:rsidR="001401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1401E5" w:rsidRPr="008F21DE" w:rsidRDefault="001401E5" w:rsidP="001401E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1401E5" w:rsidRDefault="009B10AF" w:rsidP="00EA2D0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подача заявок на командные гонки;</w:t>
      </w:r>
    </w:p>
    <w:p w:rsidR="00352E1C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</w:t>
      </w:r>
      <w:r w:rsidR="00352E1C" w:rsidRP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2E1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Санкт-Петербурга;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352E1C" w:rsidRPr="008F21DE" w:rsidRDefault="00352E1C" w:rsidP="00352E1C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352E1C" w:rsidRDefault="00352E1C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665DD4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20299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14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(воскресенье)</w:t>
      </w:r>
    </w:p>
    <w:p w:rsidR="00727711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665DD4" w:rsidRDefault="0072771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4931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13:00 –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одна попытка</w:t>
      </w:r>
      <w:r w:rsidR="00AF4B98" w:rsidRP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командных гонок в категориях 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3 х С-2М,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AF4B9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,</w:t>
      </w:r>
      <w:r w:rsidR="009B10AF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без перерыва между категориями; стартовый интервал – 2 минуты;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13:00 – 14:30 – перерыв;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Экстрим-слалом К-1М и К-1Ж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-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финал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а, финал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1710BF" w:rsidRDefault="008F21DE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816F2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награждение</w:t>
      </w:r>
      <w:r w:rsidR="00F9710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B10A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 Санкт-Петербурга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закрытие соревнований.</w:t>
      </w:r>
    </w:p>
    <w:p w:rsidR="009B10AF" w:rsidRDefault="009B10AF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781880" w:rsidRDefault="00781880" w:rsidP="00BF3DD7">
      <w:pPr>
        <w:pStyle w:val="a3"/>
        <w:ind w:firstLine="284"/>
        <w:rPr>
          <w:rFonts w:ascii="Arial Narrow" w:hAnsi="Arial Narrow"/>
          <w:b/>
          <w:color w:val="000000"/>
          <w:shd w:val="clear" w:color="auto" w:fill="F7F8FA"/>
        </w:rPr>
      </w:pPr>
      <w:r w:rsidRPr="00781880">
        <w:rPr>
          <w:rFonts w:ascii="Arial Narrow" w:hAnsi="Arial Narrow"/>
          <w:b/>
          <w:color w:val="000000"/>
          <w:shd w:val="clear" w:color="auto" w:fill="F7F8FA"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BF3DD7" w:rsidRPr="00781880" w:rsidRDefault="00BF3DD7" w:rsidP="00BF3DD7">
      <w:pPr>
        <w:pStyle w:val="a3"/>
        <w:ind w:firstLine="284"/>
        <w:rPr>
          <w:rFonts w:ascii="Arial Narrow" w:hAnsi="Arial Narrow"/>
          <w:b/>
        </w:rPr>
      </w:pPr>
    </w:p>
    <w:p w:rsidR="00781880" w:rsidRPr="00781880" w:rsidRDefault="00781880" w:rsidP="00BF3DD7">
      <w:pPr>
        <w:pStyle w:val="a3"/>
        <w:ind w:firstLine="284"/>
        <w:rPr>
          <w:rFonts w:ascii="Arial Narrow" w:hAnsi="Arial Narrow"/>
        </w:rPr>
      </w:pPr>
      <w:r w:rsidRPr="00781880">
        <w:rPr>
          <w:rFonts w:ascii="Arial Narrow" w:hAnsi="Arial Narrow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9E27B1" w:rsidRDefault="009E27B1" w:rsidP="007C1EB2">
      <w:pPr>
        <w:shd w:val="clear" w:color="auto" w:fill="FFFFFF"/>
        <w:spacing w:after="75" w:line="360" w:lineRule="atLeast"/>
      </w:pPr>
    </w:p>
    <w:p w:rsidR="009E27B1" w:rsidRDefault="009E27B1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BF3DD7" w:rsidSect="0078188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F3DD7" w:rsidRP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 А Я В К 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участие в соревнованиях 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гребному слалому 2019 года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команды _______________________________________________________________________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(название организации)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BF3DD7" w:rsidRPr="00BF3DD7" w:rsidTr="00A65E0E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участника в умении плавать и знании опасностей гребного слалома</w:t>
            </w:r>
          </w:p>
        </w:tc>
      </w:tr>
      <w:tr w:rsidR="00BF3DD7" w:rsidRPr="00BF3DD7" w:rsidTr="00A65E0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Команду в количестве _______ человек допускаю _____________ врач (Фамилия И.О.)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мед.учреждения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лодки участников непотопляемы и имеют приспособления для держания.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участники имеют необходимую подготовку.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Представитель команды _________________________ (Фамилия И.О.), контактный телефон 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Необходимость разноса лодок: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 категории ____ требуется разнести лодки участников Фамилия, имя) и (Фамилия, имя)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sectPr w:rsidR="00781880" w:rsidSect="00BF3DD7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E"/>
    <w:rsid w:val="00044ECF"/>
    <w:rsid w:val="000C7F35"/>
    <w:rsid w:val="001401E5"/>
    <w:rsid w:val="001710BF"/>
    <w:rsid w:val="00175D17"/>
    <w:rsid w:val="0018641A"/>
    <w:rsid w:val="001A2EC9"/>
    <w:rsid w:val="001B33E3"/>
    <w:rsid w:val="001B5B2E"/>
    <w:rsid w:val="001C2BE4"/>
    <w:rsid w:val="001F6630"/>
    <w:rsid w:val="001F7633"/>
    <w:rsid w:val="00202995"/>
    <w:rsid w:val="002140BD"/>
    <w:rsid w:val="0022084E"/>
    <w:rsid w:val="002A69B4"/>
    <w:rsid w:val="002B36F2"/>
    <w:rsid w:val="002F1968"/>
    <w:rsid w:val="00352E1C"/>
    <w:rsid w:val="003564BB"/>
    <w:rsid w:val="00390B6D"/>
    <w:rsid w:val="003E06B2"/>
    <w:rsid w:val="003E4944"/>
    <w:rsid w:val="003E6AED"/>
    <w:rsid w:val="0043218D"/>
    <w:rsid w:val="004407AB"/>
    <w:rsid w:val="004556E5"/>
    <w:rsid w:val="004636D5"/>
    <w:rsid w:val="0047505A"/>
    <w:rsid w:val="004931F4"/>
    <w:rsid w:val="004E2BB0"/>
    <w:rsid w:val="00500D1E"/>
    <w:rsid w:val="0052765A"/>
    <w:rsid w:val="00540948"/>
    <w:rsid w:val="00542BE8"/>
    <w:rsid w:val="00543A0B"/>
    <w:rsid w:val="005B2219"/>
    <w:rsid w:val="005B76E0"/>
    <w:rsid w:val="005C7ED6"/>
    <w:rsid w:val="005E0A52"/>
    <w:rsid w:val="00603747"/>
    <w:rsid w:val="00665DD4"/>
    <w:rsid w:val="006B563E"/>
    <w:rsid w:val="006C13A1"/>
    <w:rsid w:val="006F3FEA"/>
    <w:rsid w:val="00727711"/>
    <w:rsid w:val="00781880"/>
    <w:rsid w:val="00796D84"/>
    <w:rsid w:val="007A7C88"/>
    <w:rsid w:val="007B7733"/>
    <w:rsid w:val="007C1EB2"/>
    <w:rsid w:val="007F2CCF"/>
    <w:rsid w:val="007F3DA5"/>
    <w:rsid w:val="00816F24"/>
    <w:rsid w:val="00833765"/>
    <w:rsid w:val="008D23E7"/>
    <w:rsid w:val="008D348C"/>
    <w:rsid w:val="008E4EB6"/>
    <w:rsid w:val="008F21DE"/>
    <w:rsid w:val="00946610"/>
    <w:rsid w:val="009B10AF"/>
    <w:rsid w:val="009E27B1"/>
    <w:rsid w:val="009F0C27"/>
    <w:rsid w:val="00A553B2"/>
    <w:rsid w:val="00A80792"/>
    <w:rsid w:val="00A9272A"/>
    <w:rsid w:val="00AB1801"/>
    <w:rsid w:val="00AF4B98"/>
    <w:rsid w:val="00B06758"/>
    <w:rsid w:val="00BC3855"/>
    <w:rsid w:val="00BC38F7"/>
    <w:rsid w:val="00BF3DD7"/>
    <w:rsid w:val="00C26180"/>
    <w:rsid w:val="00C27907"/>
    <w:rsid w:val="00C50237"/>
    <w:rsid w:val="00C52F62"/>
    <w:rsid w:val="00C53B6C"/>
    <w:rsid w:val="00C55554"/>
    <w:rsid w:val="00CB090C"/>
    <w:rsid w:val="00CB3B13"/>
    <w:rsid w:val="00CD2609"/>
    <w:rsid w:val="00CE56C6"/>
    <w:rsid w:val="00D57857"/>
    <w:rsid w:val="00D57A60"/>
    <w:rsid w:val="00D7026C"/>
    <w:rsid w:val="00DA3B70"/>
    <w:rsid w:val="00DF4C84"/>
    <w:rsid w:val="00E0733A"/>
    <w:rsid w:val="00E36B20"/>
    <w:rsid w:val="00EA2D05"/>
    <w:rsid w:val="00EC09D4"/>
    <w:rsid w:val="00EC46E4"/>
    <w:rsid w:val="00EE0098"/>
    <w:rsid w:val="00F46411"/>
    <w:rsid w:val="00F9710B"/>
    <w:rsid w:val="00FE77A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avka-spb@yandex.ru" TargetMode="External"/><Relationship Id="rId12" Type="http://schemas.openxmlformats.org/officeDocument/2006/relationships/hyperlink" Target="mailto:zayavka-spb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yavka-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sp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FF8-6C22-423B-80EA-5BCFB7BB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2019-07-01T18:10:00Z</cp:lastPrinted>
  <dcterms:created xsi:type="dcterms:W3CDTF">2019-07-18T13:10:00Z</dcterms:created>
  <dcterms:modified xsi:type="dcterms:W3CDTF">2019-07-18T13:10:00Z</dcterms:modified>
</cp:coreProperties>
</file>